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E7" w:rsidRPr="00055710" w:rsidRDefault="008B56E7">
      <w:pPr>
        <w:jc w:val="center"/>
        <w:rPr>
          <w:rFonts w:ascii="Palatino Linotype" w:hAnsi="Palatino Linotype" w:cs="Palatino Linotype"/>
          <w:b/>
          <w:i/>
          <w:sz w:val="28"/>
          <w:szCs w:val="28"/>
        </w:rPr>
      </w:pPr>
      <w:r w:rsidRPr="00055710">
        <w:rPr>
          <w:rFonts w:ascii="Palatino Linotype" w:hAnsi="Palatino Linotype" w:cs="Palatino Linotype"/>
          <w:b/>
          <w:i/>
          <w:sz w:val="28"/>
          <w:szCs w:val="28"/>
        </w:rPr>
        <w:t>Appalachian Gestalt Therapy Institute</w:t>
      </w:r>
    </w:p>
    <w:p w:rsidR="008B56E7" w:rsidRPr="00055710" w:rsidRDefault="008B56E7">
      <w:pPr>
        <w:jc w:val="center"/>
        <w:rPr>
          <w:rFonts w:ascii="Palatino Linotype" w:hAnsi="Palatino Linotype" w:cs="Palatino Linotype"/>
          <w:b/>
          <w:i/>
          <w:sz w:val="28"/>
          <w:szCs w:val="28"/>
        </w:rPr>
      </w:pPr>
      <w:r w:rsidRPr="00055710">
        <w:rPr>
          <w:rFonts w:ascii="Palatino Linotype" w:hAnsi="Palatino Linotype" w:cs="Palatino Linotype"/>
          <w:b/>
          <w:i/>
          <w:sz w:val="28"/>
          <w:szCs w:val="28"/>
        </w:rPr>
        <w:t>PO Box 19154</w:t>
      </w:r>
    </w:p>
    <w:p w:rsidR="008B56E7" w:rsidRPr="00055710" w:rsidRDefault="00055710">
      <w:pPr>
        <w:jc w:val="center"/>
        <w:rPr>
          <w:rFonts w:ascii="Palatino Linotype" w:hAnsi="Palatino Linotype" w:cs="Palatino Linotype"/>
          <w:b/>
          <w:i/>
        </w:rPr>
      </w:pPr>
      <w:r w:rsidRPr="00055710">
        <w:rPr>
          <w:rFonts w:ascii="Palatino Linotype" w:hAnsi="Palatino Linotype" w:cs="Palatino Linotype"/>
          <w:b/>
          <w:i/>
        </w:rPr>
        <w:t>Asheville, North Carolina 2881</w:t>
      </w:r>
      <w:r w:rsidR="008B56E7" w:rsidRPr="00055710">
        <w:rPr>
          <w:rFonts w:ascii="Palatino Linotype" w:hAnsi="Palatino Linotype" w:cs="Palatino Linotype"/>
          <w:b/>
          <w:i/>
        </w:rPr>
        <w:t>5</w:t>
      </w:r>
    </w:p>
    <w:p w:rsidR="008B56E7" w:rsidRPr="00D877C4" w:rsidRDefault="008B56E7">
      <w:pPr>
        <w:jc w:val="center"/>
        <w:rPr>
          <w:rFonts w:ascii="Palatino Linotype" w:hAnsi="Palatino Linotype" w:cs="Palatino Linotype"/>
          <w:i/>
          <w:sz w:val="16"/>
          <w:szCs w:val="16"/>
        </w:rPr>
      </w:pPr>
    </w:p>
    <w:p w:rsidR="00D877C4" w:rsidRPr="00055710" w:rsidRDefault="00147B5A" w:rsidP="00D877C4">
      <w:pPr>
        <w:jc w:val="center"/>
        <w:rPr>
          <w:b/>
        </w:rPr>
      </w:pPr>
      <w:r w:rsidRPr="00055710">
        <w:rPr>
          <w:b/>
        </w:rPr>
        <w:t xml:space="preserve">TRAINING </w:t>
      </w:r>
      <w:proofErr w:type="gramStart"/>
      <w:r w:rsidRPr="00055710">
        <w:rPr>
          <w:b/>
        </w:rPr>
        <w:t>CONTRACT  Fall</w:t>
      </w:r>
      <w:proofErr w:type="gramEnd"/>
      <w:r w:rsidRPr="00055710">
        <w:rPr>
          <w:b/>
        </w:rPr>
        <w:t>, 202</w:t>
      </w:r>
      <w:r w:rsidR="00D877C4" w:rsidRPr="00055710">
        <w:rPr>
          <w:b/>
        </w:rPr>
        <w:t>2</w:t>
      </w:r>
    </w:p>
    <w:p w:rsidR="00055710" w:rsidRPr="00055710" w:rsidRDefault="00055710" w:rsidP="00D877C4">
      <w:pPr>
        <w:jc w:val="center"/>
        <w:rPr>
          <w:sz w:val="16"/>
          <w:szCs w:val="16"/>
        </w:rPr>
      </w:pPr>
    </w:p>
    <w:p w:rsidR="008B56E7" w:rsidRPr="00D877C4" w:rsidRDefault="008B56E7" w:rsidP="00D877C4">
      <w:pPr>
        <w:rPr>
          <w:sz w:val="20"/>
          <w:szCs w:val="20"/>
        </w:rPr>
      </w:pPr>
      <w:r w:rsidRPr="00D877C4">
        <w:rPr>
          <w:sz w:val="20"/>
          <w:szCs w:val="20"/>
        </w:rPr>
        <w:t>Thank you for choosing to participate in Gestalt training with the Appalachian Gestalt Therapy Institute (AGTI)! This document contains important information regarding your training experience with AGTI.</w:t>
      </w:r>
    </w:p>
    <w:p w:rsidR="008B56E7" w:rsidRPr="00055710" w:rsidRDefault="008B56E7">
      <w:pPr>
        <w:ind w:right="-540"/>
        <w:rPr>
          <w:sz w:val="16"/>
          <w:szCs w:val="16"/>
        </w:rPr>
      </w:pPr>
      <w:r w:rsidRPr="00D877C4">
        <w:rPr>
          <w:sz w:val="20"/>
          <w:szCs w:val="20"/>
        </w:rPr>
        <w:t xml:space="preserve"> </w:t>
      </w:r>
    </w:p>
    <w:p w:rsidR="008B56E7" w:rsidRPr="00D877C4" w:rsidRDefault="008B56E7">
      <w:pPr>
        <w:ind w:right="-540"/>
        <w:rPr>
          <w:sz w:val="20"/>
          <w:szCs w:val="20"/>
        </w:rPr>
      </w:pPr>
      <w:r w:rsidRPr="00D877C4">
        <w:rPr>
          <w:sz w:val="20"/>
          <w:szCs w:val="20"/>
        </w:rPr>
        <w:t xml:space="preserve">We are providing a three-year training program. Each training year meets from September to May for a total of nine Saturday trainings.  The first year is an introduction to gestalt theory, concepts, </w:t>
      </w:r>
      <w:proofErr w:type="gramStart"/>
      <w:r w:rsidRPr="00D877C4">
        <w:rPr>
          <w:sz w:val="20"/>
          <w:szCs w:val="20"/>
        </w:rPr>
        <w:t>practicum</w:t>
      </w:r>
      <w:proofErr w:type="gramEnd"/>
      <w:r w:rsidRPr="00D877C4">
        <w:rPr>
          <w:sz w:val="20"/>
          <w:szCs w:val="20"/>
        </w:rPr>
        <w:t xml:space="preserve"> and core values through professional development. The second and third year provides advanced training as well as an opportunity for consultation on cases. The second and third years will increase the depth of practicum in which participants can enhance and expand therapeutic skills using the gestalt approach. The total num</w:t>
      </w:r>
      <w:r w:rsidR="00AA73F1" w:rsidRPr="00D877C4">
        <w:rPr>
          <w:sz w:val="20"/>
          <w:szCs w:val="20"/>
        </w:rPr>
        <w:t xml:space="preserve">ber of training hours equals up to 63 </w:t>
      </w:r>
      <w:r w:rsidRPr="00D877C4">
        <w:rPr>
          <w:sz w:val="20"/>
          <w:szCs w:val="20"/>
        </w:rPr>
        <w:t>clock hours per year which may be counted as continuing</w:t>
      </w:r>
      <w:r w:rsidR="00AA73F1" w:rsidRPr="00D877C4">
        <w:rPr>
          <w:sz w:val="20"/>
          <w:szCs w:val="20"/>
        </w:rPr>
        <w:t xml:space="preserve"> education credits through NBCC</w:t>
      </w:r>
      <w:r w:rsidR="00BE63B3" w:rsidRPr="00D877C4">
        <w:rPr>
          <w:sz w:val="20"/>
          <w:szCs w:val="20"/>
        </w:rPr>
        <w:t>,</w:t>
      </w:r>
      <w:r w:rsidR="00AA73F1" w:rsidRPr="00D877C4">
        <w:rPr>
          <w:sz w:val="20"/>
          <w:szCs w:val="20"/>
        </w:rPr>
        <w:t xml:space="preserve"> depending on your attendance. </w:t>
      </w:r>
      <w:r w:rsidRPr="00D877C4">
        <w:rPr>
          <w:sz w:val="20"/>
          <w:szCs w:val="20"/>
        </w:rPr>
        <w:t xml:space="preserve"> Please check with your particular licensure board to confirm applicability. A combination of didactic presentations, readings/discussions and therapy </w:t>
      </w:r>
      <w:proofErr w:type="spellStart"/>
      <w:r w:rsidRPr="00D877C4">
        <w:rPr>
          <w:sz w:val="20"/>
          <w:szCs w:val="20"/>
        </w:rPr>
        <w:t>practicums</w:t>
      </w:r>
      <w:proofErr w:type="spellEnd"/>
      <w:r w:rsidRPr="00D877C4">
        <w:rPr>
          <w:sz w:val="20"/>
          <w:szCs w:val="20"/>
        </w:rPr>
        <w:t xml:space="preserve"> in conjunction with experiential work will be used to explore Gestalt therapy. Your commitment is for the entire training year.  </w:t>
      </w:r>
    </w:p>
    <w:p w:rsidR="008B56E7" w:rsidRPr="00055710" w:rsidRDefault="008B56E7">
      <w:pPr>
        <w:ind w:right="-540"/>
        <w:rPr>
          <w:sz w:val="16"/>
          <w:szCs w:val="16"/>
        </w:rPr>
      </w:pPr>
    </w:p>
    <w:p w:rsidR="008B56E7" w:rsidRPr="00D877C4" w:rsidRDefault="008B56E7">
      <w:pPr>
        <w:ind w:right="-540"/>
        <w:rPr>
          <w:sz w:val="20"/>
          <w:szCs w:val="20"/>
        </w:rPr>
      </w:pPr>
      <w:r w:rsidRPr="00D877C4">
        <w:rPr>
          <w:sz w:val="20"/>
          <w:szCs w:val="20"/>
        </w:rPr>
        <w:t xml:space="preserve">We expect attendance to all sessions as continuity and group cohesion is an integral component of the training.  </w:t>
      </w:r>
    </w:p>
    <w:p w:rsidR="008B56E7" w:rsidRPr="00055710" w:rsidRDefault="008B56E7">
      <w:pPr>
        <w:ind w:right="-540"/>
        <w:rPr>
          <w:sz w:val="16"/>
          <w:szCs w:val="16"/>
        </w:rPr>
      </w:pPr>
    </w:p>
    <w:p w:rsidR="008B56E7" w:rsidRPr="00D877C4" w:rsidRDefault="008B56E7">
      <w:pPr>
        <w:pStyle w:val="BodyText"/>
        <w:rPr>
          <w:sz w:val="20"/>
          <w:szCs w:val="20"/>
        </w:rPr>
      </w:pPr>
      <w:r w:rsidRPr="00D877C4">
        <w:rPr>
          <w:sz w:val="20"/>
          <w:szCs w:val="20"/>
        </w:rPr>
        <w:t>During the training, you will participate in the exploration of your own process issues. This may produce both benefits and risks as there are no guarantees of what you may experience. We ask for confidentiality in the intimate work that is done both in groups, individual and practicum work. It is strongly recommended that you have a gestalt therapist available to sort through issues ra</w:t>
      </w:r>
      <w:r w:rsidR="00FF1864" w:rsidRPr="00D877C4">
        <w:rPr>
          <w:sz w:val="20"/>
          <w:szCs w:val="20"/>
        </w:rPr>
        <w:t xml:space="preserve">ised in one’s process work. We </w:t>
      </w:r>
      <w:r w:rsidRPr="00D877C4">
        <w:rPr>
          <w:sz w:val="20"/>
          <w:szCs w:val="20"/>
        </w:rPr>
        <w:t>strongly recommend that all trainees work individually with a gestalt therapist and that you immerse yourself in the existing literature in addition to your presence on official training days.</w:t>
      </w:r>
    </w:p>
    <w:p w:rsidR="008B56E7" w:rsidRPr="00055710" w:rsidRDefault="008B56E7">
      <w:pPr>
        <w:ind w:right="-540"/>
        <w:rPr>
          <w:sz w:val="16"/>
          <w:szCs w:val="16"/>
        </w:rPr>
      </w:pPr>
    </w:p>
    <w:p w:rsidR="008B56E7" w:rsidRPr="00D877C4" w:rsidRDefault="008B56E7">
      <w:pPr>
        <w:ind w:right="-540"/>
        <w:rPr>
          <w:sz w:val="20"/>
          <w:szCs w:val="20"/>
        </w:rPr>
      </w:pPr>
      <w:r w:rsidRPr="00D877C4">
        <w:rPr>
          <w:sz w:val="20"/>
          <w:szCs w:val="20"/>
        </w:rPr>
        <w:t>Trainers include: Nicholas Emmanuel, MA, LPC</w:t>
      </w:r>
      <w:proofErr w:type="gramStart"/>
      <w:r w:rsidRPr="00D877C4">
        <w:rPr>
          <w:sz w:val="20"/>
          <w:szCs w:val="20"/>
        </w:rPr>
        <w:t>,LMFT</w:t>
      </w:r>
      <w:proofErr w:type="gramEnd"/>
      <w:r w:rsidRPr="00D877C4">
        <w:rPr>
          <w:sz w:val="20"/>
          <w:szCs w:val="20"/>
        </w:rPr>
        <w:t xml:space="preserve">, LMHC; Ernest McCoy, </w:t>
      </w:r>
      <w:proofErr w:type="spellStart"/>
      <w:r w:rsidRPr="00D877C4">
        <w:rPr>
          <w:sz w:val="20"/>
          <w:szCs w:val="20"/>
        </w:rPr>
        <w:t>Ed.S</w:t>
      </w:r>
      <w:proofErr w:type="spellEnd"/>
      <w:r w:rsidRPr="00D877C4">
        <w:rPr>
          <w:sz w:val="20"/>
          <w:szCs w:val="20"/>
        </w:rPr>
        <w:t>, MSW,LCSW, MSWAC</w:t>
      </w:r>
    </w:p>
    <w:p w:rsidR="00D877C4" w:rsidRPr="00055710" w:rsidRDefault="00D877C4" w:rsidP="00E32C53">
      <w:pPr>
        <w:ind w:right="-540"/>
        <w:rPr>
          <w:sz w:val="16"/>
          <w:szCs w:val="16"/>
        </w:rPr>
      </w:pPr>
    </w:p>
    <w:p w:rsidR="00E32C53" w:rsidRPr="00D877C4" w:rsidRDefault="00D877C4" w:rsidP="00E32C53">
      <w:pPr>
        <w:ind w:right="-540"/>
        <w:rPr>
          <w:sz w:val="20"/>
          <w:szCs w:val="20"/>
        </w:rPr>
      </w:pPr>
      <w:r w:rsidRPr="00D877C4">
        <w:rPr>
          <w:sz w:val="20"/>
          <w:szCs w:val="20"/>
        </w:rPr>
        <w:t>As </w:t>
      </w:r>
      <w:r w:rsidR="00E32C53" w:rsidRPr="00D877C4">
        <w:rPr>
          <w:sz w:val="20"/>
          <w:szCs w:val="20"/>
        </w:rPr>
        <w:t>AGTI plans to return to in person training in the fall of</w:t>
      </w:r>
      <w:proofErr w:type="gramStart"/>
      <w:r w:rsidR="00E32C53" w:rsidRPr="00D877C4">
        <w:rPr>
          <w:sz w:val="20"/>
          <w:szCs w:val="20"/>
        </w:rPr>
        <w:t>  2022</w:t>
      </w:r>
      <w:proofErr w:type="gramEnd"/>
      <w:r w:rsidR="00E32C53" w:rsidRPr="00D877C4">
        <w:rPr>
          <w:sz w:val="20"/>
          <w:szCs w:val="20"/>
        </w:rPr>
        <w:t xml:space="preserve"> we have est</w:t>
      </w:r>
      <w:r w:rsidR="00055710">
        <w:rPr>
          <w:sz w:val="20"/>
          <w:szCs w:val="20"/>
        </w:rPr>
        <w:t xml:space="preserve">ablished a policy in regard to </w:t>
      </w:r>
      <w:proofErr w:type="spellStart"/>
      <w:r w:rsidR="00055710">
        <w:rPr>
          <w:sz w:val="20"/>
          <w:szCs w:val="20"/>
        </w:rPr>
        <w:t>C</w:t>
      </w:r>
      <w:r w:rsidR="00E32C53" w:rsidRPr="00D877C4">
        <w:rPr>
          <w:sz w:val="20"/>
          <w:szCs w:val="20"/>
        </w:rPr>
        <w:t>ovid</w:t>
      </w:r>
      <w:proofErr w:type="spellEnd"/>
      <w:r w:rsidR="00E32C53" w:rsidRPr="00D877C4">
        <w:rPr>
          <w:sz w:val="20"/>
          <w:szCs w:val="20"/>
        </w:rPr>
        <w:t xml:space="preserve"> and the protection of students and faculty. It is as follows:</w:t>
      </w:r>
      <w:r w:rsidR="00055710">
        <w:rPr>
          <w:sz w:val="20"/>
          <w:szCs w:val="20"/>
        </w:rPr>
        <w:t xml:space="preserve"> </w:t>
      </w:r>
      <w:r w:rsidR="00E32C53" w:rsidRPr="00055710">
        <w:rPr>
          <w:b/>
          <w:i/>
          <w:sz w:val="20"/>
          <w:szCs w:val="20"/>
        </w:rPr>
        <w:t>Registration and participation is dependent upon presenting a fully vaccinated card prior to acceptance into the training program. Continued attendance depends on fulfilling additional CDC suggestions including boosters. If faculty determines that masks are a necessity, those will be required as well. All of these decisions depend on the situation which li</w:t>
      </w:r>
      <w:r w:rsidRPr="00055710">
        <w:rPr>
          <w:b/>
          <w:i/>
          <w:sz w:val="20"/>
          <w:szCs w:val="20"/>
        </w:rPr>
        <w:t xml:space="preserve">fe presents in relationship to </w:t>
      </w:r>
      <w:proofErr w:type="spellStart"/>
      <w:r w:rsidRPr="00055710">
        <w:rPr>
          <w:b/>
          <w:i/>
          <w:sz w:val="20"/>
          <w:szCs w:val="20"/>
        </w:rPr>
        <w:t>C</w:t>
      </w:r>
      <w:r w:rsidR="00E32C53" w:rsidRPr="00055710">
        <w:rPr>
          <w:b/>
          <w:i/>
          <w:sz w:val="20"/>
          <w:szCs w:val="20"/>
        </w:rPr>
        <w:t>ovid</w:t>
      </w:r>
      <w:proofErr w:type="spellEnd"/>
      <w:r w:rsidR="00E32C53" w:rsidRPr="00055710">
        <w:rPr>
          <w:b/>
          <w:i/>
          <w:sz w:val="20"/>
          <w:szCs w:val="20"/>
        </w:rPr>
        <w:t>.</w:t>
      </w:r>
    </w:p>
    <w:p w:rsidR="008B56E7" w:rsidRPr="00055710" w:rsidRDefault="008B56E7">
      <w:pPr>
        <w:ind w:right="-540"/>
        <w:rPr>
          <w:sz w:val="16"/>
          <w:szCs w:val="16"/>
        </w:rPr>
      </w:pPr>
    </w:p>
    <w:p w:rsidR="00D877C4" w:rsidRPr="00D877C4" w:rsidRDefault="008B56E7" w:rsidP="00D877C4">
      <w:pPr>
        <w:ind w:right="-540"/>
        <w:rPr>
          <w:b/>
          <w:sz w:val="20"/>
          <w:szCs w:val="20"/>
        </w:rPr>
      </w:pPr>
      <w:r w:rsidRPr="00D877C4">
        <w:rPr>
          <w:sz w:val="20"/>
          <w:szCs w:val="20"/>
        </w:rPr>
        <w:t>The cost of the t</w:t>
      </w:r>
      <w:r w:rsidR="00D877C4" w:rsidRPr="00D877C4">
        <w:rPr>
          <w:sz w:val="20"/>
          <w:szCs w:val="20"/>
        </w:rPr>
        <w:t xml:space="preserve">raining before September 1, 2022 is $ for </w:t>
      </w:r>
      <w:proofErr w:type="gramStart"/>
      <w:r w:rsidR="00D877C4" w:rsidRPr="00D877C4">
        <w:rPr>
          <w:sz w:val="20"/>
          <w:szCs w:val="20"/>
        </w:rPr>
        <w:t>Fall</w:t>
      </w:r>
      <w:proofErr w:type="gramEnd"/>
      <w:r w:rsidR="00D877C4" w:rsidRPr="00D877C4">
        <w:rPr>
          <w:sz w:val="20"/>
          <w:szCs w:val="20"/>
        </w:rPr>
        <w:t>, 2022</w:t>
      </w:r>
      <w:r w:rsidRPr="00D877C4">
        <w:rPr>
          <w:sz w:val="20"/>
          <w:szCs w:val="20"/>
        </w:rPr>
        <w:t>. After September 1</w:t>
      </w:r>
      <w:r w:rsidRPr="00D877C4">
        <w:rPr>
          <w:sz w:val="20"/>
          <w:szCs w:val="20"/>
          <w:vertAlign w:val="superscript"/>
        </w:rPr>
        <w:t>st</w:t>
      </w:r>
      <w:r w:rsidR="00D877C4" w:rsidRPr="00D877C4">
        <w:rPr>
          <w:sz w:val="20"/>
          <w:szCs w:val="20"/>
        </w:rPr>
        <w:t xml:space="preserve"> the cost is $</w:t>
      </w:r>
      <w:r w:rsidR="00BE63B3" w:rsidRPr="00D877C4">
        <w:rPr>
          <w:sz w:val="20"/>
          <w:szCs w:val="20"/>
        </w:rPr>
        <w:t xml:space="preserve">  Payment is due</w:t>
      </w:r>
      <w:r w:rsidRPr="00D877C4">
        <w:rPr>
          <w:sz w:val="20"/>
          <w:szCs w:val="20"/>
        </w:rPr>
        <w:t xml:space="preserve"> in full upon registration</w:t>
      </w:r>
      <w:r w:rsidR="00D877C4" w:rsidRPr="00D877C4">
        <w:rPr>
          <w:sz w:val="20"/>
          <w:szCs w:val="20"/>
        </w:rPr>
        <w:t>,</w:t>
      </w:r>
      <w:r w:rsidRPr="00D877C4">
        <w:rPr>
          <w:sz w:val="20"/>
          <w:szCs w:val="20"/>
        </w:rPr>
        <w:t xml:space="preserve">  unless alternative arrangements have been made.</w:t>
      </w:r>
      <w:r w:rsidRPr="00D877C4">
        <w:rPr>
          <w:b/>
          <w:sz w:val="20"/>
          <w:szCs w:val="20"/>
        </w:rPr>
        <w:t>*</w:t>
      </w:r>
      <w:r w:rsidR="00D877C4" w:rsidRPr="00D877C4">
        <w:rPr>
          <w:rFonts w:ascii="Calibri" w:eastAsiaTheme="minorHAnsi" w:hAnsi="Calibri" w:cs="Calibri"/>
          <w:sz w:val="22"/>
          <w:szCs w:val="22"/>
          <w:lang w:eastAsia="en-US"/>
        </w:rPr>
        <w:t xml:space="preserve"> </w:t>
      </w:r>
      <w:r w:rsidR="00D877C4" w:rsidRPr="00D877C4">
        <w:rPr>
          <w:b/>
          <w:sz w:val="20"/>
          <w:szCs w:val="20"/>
        </w:rPr>
        <w:t xml:space="preserve">As  AGTI plans to return to in person training in the fall of  2022 we have established a policy in regard to </w:t>
      </w:r>
      <w:proofErr w:type="spellStart"/>
      <w:r w:rsidR="00D877C4" w:rsidRPr="00D877C4">
        <w:rPr>
          <w:b/>
          <w:sz w:val="20"/>
          <w:szCs w:val="20"/>
        </w:rPr>
        <w:t>covid</w:t>
      </w:r>
      <w:proofErr w:type="spellEnd"/>
      <w:r w:rsidR="00D877C4" w:rsidRPr="00D877C4">
        <w:rPr>
          <w:b/>
          <w:sz w:val="20"/>
          <w:szCs w:val="20"/>
        </w:rPr>
        <w:t xml:space="preserve"> and the protection of students and faculty. It is as follows:</w:t>
      </w:r>
    </w:p>
    <w:p w:rsidR="00055710" w:rsidRPr="00055710" w:rsidRDefault="00055710" w:rsidP="00055710">
      <w:pPr>
        <w:ind w:right="-540"/>
        <w:rPr>
          <w:b/>
          <w:sz w:val="16"/>
          <w:szCs w:val="16"/>
        </w:rPr>
      </w:pPr>
    </w:p>
    <w:p w:rsidR="00055710" w:rsidRPr="00055710" w:rsidRDefault="00E32C53" w:rsidP="00055710">
      <w:pPr>
        <w:ind w:right="-540"/>
        <w:rPr>
          <w:b/>
          <w:sz w:val="20"/>
          <w:szCs w:val="20"/>
        </w:rPr>
      </w:pPr>
      <w:r w:rsidRPr="00D877C4">
        <w:rPr>
          <w:sz w:val="20"/>
          <w:szCs w:val="20"/>
        </w:rPr>
        <w:t xml:space="preserve">All payments are </w:t>
      </w:r>
      <w:r w:rsidRPr="00D877C4">
        <w:rPr>
          <w:b/>
          <w:sz w:val="20"/>
          <w:szCs w:val="20"/>
        </w:rPr>
        <w:t>non-refundable</w:t>
      </w:r>
      <w:r w:rsidRPr="00D877C4">
        <w:rPr>
          <w:sz w:val="20"/>
          <w:szCs w:val="20"/>
        </w:rPr>
        <w:t xml:space="preserve">, </w:t>
      </w:r>
      <w:r w:rsidR="008B56E7" w:rsidRPr="00D877C4">
        <w:rPr>
          <w:b/>
          <w:sz w:val="20"/>
          <w:szCs w:val="20"/>
        </w:rPr>
        <w:t>No refunds</w:t>
      </w:r>
      <w:r w:rsidR="008B56E7" w:rsidRPr="00D877C4">
        <w:rPr>
          <w:sz w:val="20"/>
          <w:szCs w:val="20"/>
        </w:rPr>
        <w:t xml:space="preserve"> will be given. Checks are to be made out to AGTI</w:t>
      </w:r>
      <w:r w:rsidR="00055712" w:rsidRPr="00D877C4">
        <w:rPr>
          <w:sz w:val="20"/>
          <w:szCs w:val="20"/>
        </w:rPr>
        <w:t xml:space="preserve"> or may be paid via our website and </w:t>
      </w:r>
      <w:proofErr w:type="spellStart"/>
      <w:r w:rsidR="00055712" w:rsidRPr="00D877C4">
        <w:rPr>
          <w:sz w:val="20"/>
          <w:szCs w:val="20"/>
        </w:rPr>
        <w:t>Paypal</w:t>
      </w:r>
      <w:proofErr w:type="spellEnd"/>
      <w:r w:rsidR="008B56E7" w:rsidRPr="00D877C4">
        <w:rPr>
          <w:sz w:val="20"/>
          <w:szCs w:val="20"/>
        </w:rPr>
        <w:t>. Depending on current and particular circumstances some partial scholarships may be available.</w:t>
      </w:r>
      <w:r w:rsidR="00D877C4" w:rsidRPr="00D877C4">
        <w:rPr>
          <w:sz w:val="20"/>
          <w:szCs w:val="20"/>
        </w:rPr>
        <w:t xml:space="preserve"> As</w:t>
      </w:r>
      <w:proofErr w:type="gramStart"/>
      <w:r w:rsidR="00D877C4" w:rsidRPr="00D877C4">
        <w:rPr>
          <w:sz w:val="20"/>
          <w:szCs w:val="20"/>
        </w:rPr>
        <w:t>  AGTI</w:t>
      </w:r>
      <w:proofErr w:type="gramEnd"/>
      <w:r w:rsidR="00D877C4" w:rsidRPr="00D877C4">
        <w:rPr>
          <w:sz w:val="20"/>
          <w:szCs w:val="20"/>
        </w:rPr>
        <w:t xml:space="preserve"> plans to return to in person training in the fall of  2022 we have established a policy in regard to </w:t>
      </w:r>
      <w:proofErr w:type="spellStart"/>
      <w:r w:rsidR="00D877C4" w:rsidRPr="00D877C4">
        <w:rPr>
          <w:sz w:val="20"/>
          <w:szCs w:val="20"/>
        </w:rPr>
        <w:t>covid</w:t>
      </w:r>
      <w:proofErr w:type="spellEnd"/>
      <w:r w:rsidR="00D877C4" w:rsidRPr="00D877C4">
        <w:rPr>
          <w:sz w:val="20"/>
          <w:szCs w:val="20"/>
        </w:rPr>
        <w:t xml:space="preserve"> and the protection of students and faculty. It is as follows:</w:t>
      </w:r>
      <w:r w:rsidR="00055710">
        <w:rPr>
          <w:sz w:val="20"/>
          <w:szCs w:val="20"/>
        </w:rPr>
        <w:t xml:space="preserve"> </w:t>
      </w:r>
      <w:r w:rsidR="00055710" w:rsidRPr="00055710">
        <w:rPr>
          <w:b/>
          <w:sz w:val="20"/>
          <w:szCs w:val="20"/>
        </w:rPr>
        <w:t>* Arranged payment plan between participant and AGTI to be attached.</w:t>
      </w:r>
    </w:p>
    <w:p w:rsidR="00055710" w:rsidRPr="00055710" w:rsidRDefault="00055710" w:rsidP="00D877C4">
      <w:pPr>
        <w:ind w:right="-540"/>
        <w:rPr>
          <w:sz w:val="16"/>
          <w:szCs w:val="16"/>
        </w:rPr>
      </w:pPr>
    </w:p>
    <w:p w:rsidR="00D877C4" w:rsidRPr="00D877C4" w:rsidRDefault="00D877C4" w:rsidP="00D877C4">
      <w:pPr>
        <w:ind w:right="-540"/>
        <w:rPr>
          <w:sz w:val="20"/>
          <w:szCs w:val="20"/>
        </w:rPr>
      </w:pPr>
      <w:r w:rsidRPr="00D877C4">
        <w:rPr>
          <w:sz w:val="20"/>
          <w:szCs w:val="20"/>
        </w:rPr>
        <w:t xml:space="preserve">Registration and participation is dependent upon presenting a fully vaccinated card prior to acceptance into the training program. Continued attendance depends on fulfilling additional CDC suggestions including boosters. If faculty determines that masks are a necessity, those will be required as well. All of these decisions depend on the situation which life presents in relationship to </w:t>
      </w:r>
      <w:proofErr w:type="spellStart"/>
      <w:r w:rsidRPr="00D877C4">
        <w:rPr>
          <w:sz w:val="20"/>
          <w:szCs w:val="20"/>
        </w:rPr>
        <w:t>Covid</w:t>
      </w:r>
      <w:proofErr w:type="spellEnd"/>
      <w:r w:rsidRPr="00D877C4">
        <w:rPr>
          <w:sz w:val="20"/>
          <w:szCs w:val="20"/>
        </w:rPr>
        <w:t>.</w:t>
      </w:r>
    </w:p>
    <w:p w:rsidR="008B56E7" w:rsidRPr="00055710" w:rsidRDefault="008B56E7">
      <w:pPr>
        <w:ind w:right="-540"/>
        <w:rPr>
          <w:sz w:val="16"/>
          <w:szCs w:val="16"/>
        </w:rPr>
      </w:pPr>
    </w:p>
    <w:p w:rsidR="008B56E7" w:rsidRPr="00D877C4" w:rsidRDefault="008B56E7">
      <w:pPr>
        <w:ind w:right="-540"/>
        <w:rPr>
          <w:sz w:val="20"/>
          <w:szCs w:val="20"/>
        </w:rPr>
      </w:pPr>
      <w:r w:rsidRPr="00D877C4">
        <w:rPr>
          <w:sz w:val="20"/>
          <w:szCs w:val="20"/>
        </w:rPr>
        <w:t>We are looking forward to our journey together and we thank you for joining us in the co-creation of an Appalachian Gestalt learning community.</w:t>
      </w:r>
    </w:p>
    <w:p w:rsidR="008B56E7" w:rsidRPr="00D877C4" w:rsidRDefault="008B56E7">
      <w:pPr>
        <w:ind w:right="-540"/>
        <w:rPr>
          <w:sz w:val="20"/>
          <w:szCs w:val="20"/>
        </w:rPr>
      </w:pPr>
    </w:p>
    <w:p w:rsidR="008B56E7" w:rsidRDefault="008B56E7">
      <w:pPr>
        <w:ind w:right="-540"/>
        <w:rPr>
          <w:sz w:val="22"/>
        </w:rPr>
      </w:pPr>
      <w:r w:rsidRPr="00D877C4">
        <w:rPr>
          <w:sz w:val="20"/>
          <w:szCs w:val="20"/>
        </w:rPr>
        <w:t>By signing this document, I am agreeing to the above terms</w:t>
      </w:r>
      <w:r>
        <w:rPr>
          <w:sz w:val="22"/>
        </w:rPr>
        <w:t>.</w:t>
      </w:r>
    </w:p>
    <w:p w:rsidR="008B56E7" w:rsidRDefault="008B56E7">
      <w:pPr>
        <w:ind w:right="-540"/>
        <w:rPr>
          <w:sz w:val="22"/>
        </w:rPr>
      </w:pPr>
    </w:p>
    <w:p w:rsidR="008B56E7" w:rsidRDefault="008B56E7">
      <w:pPr>
        <w:ind w:right="-540"/>
        <w:rPr>
          <w:sz w:val="22"/>
        </w:rPr>
      </w:pPr>
      <w:r>
        <w:rPr>
          <w:sz w:val="22"/>
        </w:rPr>
        <w:t>_______________________________                              __________________________</w:t>
      </w:r>
    </w:p>
    <w:p w:rsidR="008B56E7" w:rsidRDefault="008B56E7">
      <w:pPr>
        <w:ind w:right="-540"/>
        <w:rPr>
          <w:sz w:val="22"/>
        </w:rPr>
      </w:pPr>
      <w:r>
        <w:rPr>
          <w:sz w:val="22"/>
        </w:rPr>
        <w:t xml:space="preserve">Training Participant                                                            AGTI Trainer </w:t>
      </w:r>
    </w:p>
    <w:p w:rsidR="008B56E7" w:rsidRDefault="008B56E7">
      <w:pPr>
        <w:ind w:right="-540"/>
        <w:rPr>
          <w:sz w:val="22"/>
        </w:rPr>
      </w:pPr>
      <w:r>
        <w:rPr>
          <w:sz w:val="22"/>
        </w:rPr>
        <w:t xml:space="preserve">Phone # ________________________                             </w:t>
      </w:r>
    </w:p>
    <w:p w:rsidR="008B56E7" w:rsidRDefault="008B56E7">
      <w:pPr>
        <w:ind w:right="-540"/>
        <w:rPr>
          <w:sz w:val="22"/>
        </w:rPr>
      </w:pPr>
      <w:r>
        <w:rPr>
          <w:sz w:val="22"/>
        </w:rPr>
        <w:t>Address ________________________</w:t>
      </w:r>
    </w:p>
    <w:p w:rsidR="008B56E7" w:rsidRDefault="008B56E7">
      <w:pPr>
        <w:ind w:right="-540"/>
        <w:rPr>
          <w:sz w:val="22"/>
        </w:rPr>
      </w:pPr>
      <w:r>
        <w:rPr>
          <w:sz w:val="22"/>
        </w:rPr>
        <w:t xml:space="preserve">             _________________________                            </w:t>
      </w:r>
    </w:p>
    <w:p w:rsidR="008B56E7" w:rsidRPr="008D42D1" w:rsidRDefault="008B56E7">
      <w:pPr>
        <w:ind w:right="-540"/>
      </w:pPr>
      <w:proofErr w:type="gramStart"/>
      <w:r>
        <w:rPr>
          <w:sz w:val="22"/>
        </w:rPr>
        <w:t>e-mail</w:t>
      </w:r>
      <w:proofErr w:type="gramEnd"/>
      <w:r>
        <w:rPr>
          <w:sz w:val="22"/>
        </w:rPr>
        <w:t xml:space="preserve">   _________________________                            Date ___________________</w:t>
      </w:r>
    </w:p>
    <w:sectPr w:rsidR="008B56E7" w:rsidRPr="008D42D1" w:rsidSect="00CC0516">
      <w:pgSz w:w="12240" w:h="15840"/>
      <w:pgMar w:top="540" w:right="1440" w:bottom="720" w:left="144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55712"/>
    <w:rsid w:val="00055710"/>
    <w:rsid w:val="00055712"/>
    <w:rsid w:val="00147B5A"/>
    <w:rsid w:val="0048067D"/>
    <w:rsid w:val="008B56E7"/>
    <w:rsid w:val="008D42D1"/>
    <w:rsid w:val="00AA73F1"/>
    <w:rsid w:val="00BE63B3"/>
    <w:rsid w:val="00CC0516"/>
    <w:rsid w:val="00D877C4"/>
    <w:rsid w:val="00E32C53"/>
    <w:rsid w:val="00FF1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16"/>
    <w:pPr>
      <w:suppressAutoHyphens/>
    </w:pPr>
    <w:rPr>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CC0516"/>
    <w:pPr>
      <w:keepNext/>
      <w:spacing w:before="240" w:after="120"/>
    </w:pPr>
    <w:rPr>
      <w:rFonts w:ascii="Arial" w:eastAsia="Microsoft YaHei" w:hAnsi="Arial" w:cs="Mangal"/>
      <w:sz w:val="28"/>
      <w:szCs w:val="28"/>
    </w:rPr>
  </w:style>
  <w:style w:type="paragraph" w:styleId="BodyText">
    <w:name w:val="Body Text"/>
    <w:basedOn w:val="Normal"/>
    <w:rsid w:val="00CC0516"/>
    <w:pPr>
      <w:ind w:right="-540"/>
    </w:pPr>
    <w:rPr>
      <w:sz w:val="22"/>
    </w:rPr>
  </w:style>
  <w:style w:type="paragraph" w:styleId="List">
    <w:name w:val="List"/>
    <w:basedOn w:val="BodyText"/>
    <w:rsid w:val="00CC0516"/>
    <w:rPr>
      <w:rFonts w:cs="Mangal"/>
    </w:rPr>
  </w:style>
  <w:style w:type="paragraph" w:styleId="Caption">
    <w:name w:val="caption"/>
    <w:basedOn w:val="Normal"/>
    <w:qFormat/>
    <w:rsid w:val="00CC0516"/>
    <w:pPr>
      <w:suppressLineNumbers/>
      <w:spacing w:before="120" w:after="120"/>
    </w:pPr>
    <w:rPr>
      <w:rFonts w:cs="Mangal"/>
      <w:i/>
      <w:iCs/>
    </w:rPr>
  </w:style>
  <w:style w:type="paragraph" w:customStyle="1" w:styleId="Index">
    <w:name w:val="Index"/>
    <w:basedOn w:val="Normal"/>
    <w:rsid w:val="00CC0516"/>
    <w:pPr>
      <w:suppressLineNumbers/>
    </w:pPr>
    <w:rPr>
      <w:rFonts w:cs="Mangal"/>
    </w:rPr>
  </w:style>
  <w:style w:type="paragraph" w:styleId="BalloonText">
    <w:name w:val="Balloon Text"/>
    <w:basedOn w:val="Normal"/>
    <w:rsid w:val="00CC0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16975">
      <w:bodyDiv w:val="1"/>
      <w:marLeft w:val="0"/>
      <w:marRight w:val="0"/>
      <w:marTop w:val="0"/>
      <w:marBottom w:val="0"/>
      <w:divBdr>
        <w:top w:val="none" w:sz="0" w:space="0" w:color="auto"/>
        <w:left w:val="none" w:sz="0" w:space="0" w:color="auto"/>
        <w:bottom w:val="none" w:sz="0" w:space="0" w:color="auto"/>
        <w:right w:val="none" w:sz="0" w:space="0" w:color="auto"/>
      </w:divBdr>
    </w:div>
    <w:div w:id="988435033">
      <w:bodyDiv w:val="1"/>
      <w:marLeft w:val="0"/>
      <w:marRight w:val="0"/>
      <w:marTop w:val="0"/>
      <w:marBottom w:val="0"/>
      <w:divBdr>
        <w:top w:val="none" w:sz="0" w:space="0" w:color="auto"/>
        <w:left w:val="none" w:sz="0" w:space="0" w:color="auto"/>
        <w:bottom w:val="none" w:sz="0" w:space="0" w:color="auto"/>
        <w:right w:val="none" w:sz="0" w:space="0" w:color="auto"/>
      </w:divBdr>
    </w:div>
    <w:div w:id="1099641812">
      <w:bodyDiv w:val="1"/>
      <w:marLeft w:val="0"/>
      <w:marRight w:val="0"/>
      <w:marTop w:val="0"/>
      <w:marBottom w:val="0"/>
      <w:divBdr>
        <w:top w:val="none" w:sz="0" w:space="0" w:color="auto"/>
        <w:left w:val="none" w:sz="0" w:space="0" w:color="auto"/>
        <w:bottom w:val="none" w:sz="0" w:space="0" w:color="auto"/>
        <w:right w:val="none" w:sz="0" w:space="0" w:color="auto"/>
      </w:divBdr>
    </w:div>
    <w:div w:id="1257667372">
      <w:bodyDiv w:val="1"/>
      <w:marLeft w:val="0"/>
      <w:marRight w:val="0"/>
      <w:marTop w:val="0"/>
      <w:marBottom w:val="0"/>
      <w:divBdr>
        <w:top w:val="none" w:sz="0" w:space="0" w:color="auto"/>
        <w:left w:val="none" w:sz="0" w:space="0" w:color="auto"/>
        <w:bottom w:val="none" w:sz="0" w:space="0" w:color="auto"/>
        <w:right w:val="none" w:sz="0" w:space="0" w:color="auto"/>
      </w:divBdr>
    </w:div>
    <w:div w:id="1325355336">
      <w:bodyDiv w:val="1"/>
      <w:marLeft w:val="0"/>
      <w:marRight w:val="0"/>
      <w:marTop w:val="0"/>
      <w:marBottom w:val="0"/>
      <w:divBdr>
        <w:top w:val="none" w:sz="0" w:space="0" w:color="auto"/>
        <w:left w:val="none" w:sz="0" w:space="0" w:color="auto"/>
        <w:bottom w:val="none" w:sz="0" w:space="0" w:color="auto"/>
        <w:right w:val="none" w:sz="0" w:space="0" w:color="auto"/>
      </w:divBdr>
    </w:div>
    <w:div w:id="20110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Appalachian Gestalt Training Institute</vt:lpstr>
    </vt:vector>
  </TitlesOfParts>
  <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Appalachian Gestalt Training Institute</dc:title>
  <dc:creator>Patricia Owens;Madelon R.Clark</dc:creator>
  <cp:lastModifiedBy>Sandra Tompkins</cp:lastModifiedBy>
  <cp:revision>4</cp:revision>
  <cp:lastPrinted>2013-10-13T21:51:00Z</cp:lastPrinted>
  <dcterms:created xsi:type="dcterms:W3CDTF">2022-06-26T20:44:00Z</dcterms:created>
  <dcterms:modified xsi:type="dcterms:W3CDTF">2022-06-26T20:47:00Z</dcterms:modified>
</cp:coreProperties>
</file>